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39" w:rsidRDefault="007A4639" w:rsidP="007A4639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7A4639" w:rsidRDefault="007A4639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 внесении изменени</w:t>
      </w:r>
      <w:r w:rsidR="001D3214">
        <w:rPr>
          <w:sz w:val="28"/>
          <w:szCs w:val="28"/>
        </w:rPr>
        <w:t>й</w:t>
      </w:r>
      <w:r w:rsidRPr="00700BED">
        <w:rPr>
          <w:sz w:val="28"/>
          <w:szCs w:val="28"/>
        </w:rPr>
        <w:t xml:space="preserve"> в решение Совета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Ейского городского поселения Ейского района от 29 ноября </w:t>
      </w:r>
    </w:p>
    <w:p w:rsidR="007A4639" w:rsidRPr="00700BED" w:rsidRDefault="007A4639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700BED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года № 50/4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>
        <w:rPr>
          <w:sz w:val="28"/>
          <w:szCs w:val="28"/>
        </w:rPr>
        <w:t>"</w:t>
      </w:r>
    </w:p>
    <w:p w:rsidR="007A4639" w:rsidRDefault="007A4639" w:rsidP="007A4639">
      <w:pPr>
        <w:ind w:firstLine="851"/>
        <w:jc w:val="both"/>
        <w:rPr>
          <w:sz w:val="28"/>
          <w:szCs w:val="28"/>
        </w:rPr>
      </w:pPr>
    </w:p>
    <w:p w:rsidR="00916B70" w:rsidRDefault="00916B70" w:rsidP="007A4639">
      <w:pPr>
        <w:ind w:firstLine="851"/>
        <w:jc w:val="both"/>
        <w:rPr>
          <w:sz w:val="28"/>
          <w:szCs w:val="28"/>
        </w:rPr>
      </w:pPr>
    </w:p>
    <w:p w:rsidR="003D2C13" w:rsidRDefault="006D7F0E" w:rsidP="00745B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 1 декабря 2015 года на территории Краснодарского края вступил</w:t>
      </w:r>
      <w:r w:rsidR="00A93127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в силу приказ департамента имущественных отношений Краснодарского края </w:t>
      </w:r>
      <w:r w:rsidR="00A93127">
        <w:rPr>
          <w:spacing w:val="-3"/>
          <w:sz w:val="28"/>
          <w:szCs w:val="28"/>
        </w:rPr>
        <w:t>от</w:t>
      </w:r>
      <w:r w:rsidR="003D2C13" w:rsidRPr="006D7F0E">
        <w:rPr>
          <w:spacing w:val="-3"/>
          <w:sz w:val="28"/>
          <w:szCs w:val="28"/>
        </w:rPr>
        <w:t xml:space="preserve"> 27 ноября 2015 года № 1609</w:t>
      </w:r>
      <w:r w:rsidR="00745BDF">
        <w:rPr>
          <w:spacing w:val="-3"/>
          <w:sz w:val="28"/>
          <w:szCs w:val="28"/>
        </w:rPr>
        <w:t xml:space="preserve"> </w:t>
      </w:r>
      <w:r w:rsidR="00745BDF">
        <w:rPr>
          <w:sz w:val="28"/>
          <w:szCs w:val="28"/>
        </w:rPr>
        <w:t>"</w:t>
      </w:r>
      <w:r w:rsidR="003D2C13" w:rsidRPr="006D7F0E">
        <w:rPr>
          <w:spacing w:val="-3"/>
          <w:sz w:val="28"/>
          <w:szCs w:val="28"/>
        </w:rPr>
        <w:t>Об утверждении результатов государственной кадастровой оценки земель сельскохозяйственного  назначения на территории Краснодарского края</w:t>
      </w:r>
      <w:r w:rsidR="00745BDF">
        <w:rPr>
          <w:sz w:val="28"/>
          <w:szCs w:val="28"/>
        </w:rPr>
        <w:t>"</w:t>
      </w:r>
      <w:r w:rsidR="00A93127">
        <w:rPr>
          <w:spacing w:val="-3"/>
          <w:sz w:val="28"/>
          <w:szCs w:val="28"/>
        </w:rPr>
        <w:t>.</w:t>
      </w:r>
    </w:p>
    <w:p w:rsidR="00995F00" w:rsidRDefault="00995F00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Для целей налогообложения </w:t>
      </w:r>
      <w:r w:rsidR="0071162A">
        <w:rPr>
          <w:spacing w:val="-3"/>
          <w:sz w:val="28"/>
          <w:szCs w:val="28"/>
        </w:rPr>
        <w:t xml:space="preserve">земельным налогом </w:t>
      </w:r>
      <w:r>
        <w:rPr>
          <w:spacing w:val="-3"/>
          <w:sz w:val="28"/>
          <w:szCs w:val="28"/>
        </w:rPr>
        <w:t>результаты определения кадастровой стоимости,</w:t>
      </w:r>
      <w:r w:rsidR="00745BD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утвержденны</w:t>
      </w:r>
      <w:r w:rsidR="00A93127">
        <w:rPr>
          <w:spacing w:val="-3"/>
          <w:sz w:val="28"/>
          <w:szCs w:val="28"/>
        </w:rPr>
        <w:t>е</w:t>
      </w:r>
      <w:r w:rsidR="001F366D">
        <w:rPr>
          <w:spacing w:val="-3"/>
          <w:sz w:val="28"/>
          <w:szCs w:val="28"/>
        </w:rPr>
        <w:t xml:space="preserve"> </w:t>
      </w:r>
      <w:r w:rsidR="00A93127">
        <w:rPr>
          <w:spacing w:val="-3"/>
          <w:sz w:val="28"/>
          <w:szCs w:val="28"/>
        </w:rPr>
        <w:t xml:space="preserve">обозначенным </w:t>
      </w:r>
      <w:r w:rsidR="001F366D">
        <w:rPr>
          <w:spacing w:val="-3"/>
          <w:sz w:val="28"/>
          <w:szCs w:val="28"/>
        </w:rPr>
        <w:t xml:space="preserve">выше </w:t>
      </w:r>
      <w:r>
        <w:rPr>
          <w:spacing w:val="-3"/>
          <w:sz w:val="28"/>
          <w:szCs w:val="28"/>
        </w:rPr>
        <w:t>приказ</w:t>
      </w:r>
      <w:r w:rsidR="00A93127">
        <w:rPr>
          <w:spacing w:val="-3"/>
          <w:sz w:val="28"/>
          <w:szCs w:val="28"/>
        </w:rPr>
        <w:t>ом</w:t>
      </w:r>
      <w:r>
        <w:rPr>
          <w:spacing w:val="-3"/>
          <w:sz w:val="28"/>
          <w:szCs w:val="28"/>
        </w:rPr>
        <w:t>, подлежат применению с 1 января 2016 года.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 связи с этим администрацией Ейского городского поселения Ейского района проведен анализ изменения налоговой нагрузки по земельному налогу</w:t>
      </w:r>
      <w:r w:rsidR="001F366D">
        <w:rPr>
          <w:spacing w:val="-3"/>
          <w:sz w:val="28"/>
          <w:szCs w:val="28"/>
        </w:rPr>
        <w:t>, в</w:t>
      </w:r>
      <w:r>
        <w:rPr>
          <w:spacing w:val="-3"/>
          <w:sz w:val="28"/>
          <w:szCs w:val="28"/>
        </w:rPr>
        <w:t xml:space="preserve"> результате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чего установлено следующее.</w:t>
      </w:r>
    </w:p>
    <w:p w:rsidR="00995F00" w:rsidRDefault="00AB7EB6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 имеющимся данным Росреестра, на территории Ейского  городского поселения Ейского района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расположено </w:t>
      </w:r>
      <w:r w:rsidR="00711B5E">
        <w:rPr>
          <w:spacing w:val="-3"/>
          <w:sz w:val="28"/>
          <w:szCs w:val="28"/>
        </w:rPr>
        <w:t>115 участков в составе земель сельско</w:t>
      </w:r>
      <w:r w:rsidR="001F366D">
        <w:rPr>
          <w:spacing w:val="-3"/>
          <w:sz w:val="28"/>
          <w:szCs w:val="28"/>
        </w:rPr>
        <w:t>-</w:t>
      </w:r>
      <w:r w:rsidR="00711B5E">
        <w:rPr>
          <w:spacing w:val="-3"/>
          <w:sz w:val="28"/>
          <w:szCs w:val="28"/>
        </w:rPr>
        <w:t xml:space="preserve">хозяйственного назначения (за исключением дачных и садоводческих объединений) (далее </w:t>
      </w:r>
      <w:r w:rsidR="001F366D">
        <w:rPr>
          <w:spacing w:val="-3"/>
          <w:sz w:val="28"/>
          <w:szCs w:val="28"/>
        </w:rPr>
        <w:t xml:space="preserve">- </w:t>
      </w:r>
      <w:r w:rsidR="00711B5E">
        <w:rPr>
          <w:spacing w:val="-3"/>
          <w:sz w:val="28"/>
          <w:szCs w:val="28"/>
        </w:rPr>
        <w:t xml:space="preserve">земли сельхозназначения).  </w:t>
      </w:r>
    </w:p>
    <w:p w:rsidR="00E63B86" w:rsidRDefault="00AB7EB6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В результате анализа выявлено, что по </w:t>
      </w:r>
      <w:r w:rsidR="00E63B86">
        <w:rPr>
          <w:spacing w:val="-3"/>
          <w:sz w:val="28"/>
          <w:szCs w:val="28"/>
        </w:rPr>
        <w:t xml:space="preserve">данным </w:t>
      </w:r>
      <w:r w:rsidRPr="00711B5E">
        <w:rPr>
          <w:spacing w:val="-3"/>
          <w:sz w:val="28"/>
          <w:szCs w:val="28"/>
        </w:rPr>
        <w:t>зем</w:t>
      </w:r>
      <w:r w:rsidR="00E63B86">
        <w:rPr>
          <w:spacing w:val="-3"/>
          <w:sz w:val="28"/>
          <w:szCs w:val="28"/>
        </w:rPr>
        <w:t>ельным</w:t>
      </w:r>
      <w:r w:rsidRPr="00711B5E">
        <w:rPr>
          <w:spacing w:val="-3"/>
          <w:sz w:val="28"/>
          <w:szCs w:val="28"/>
        </w:rPr>
        <w:t xml:space="preserve"> </w:t>
      </w:r>
      <w:r w:rsidR="00E63B86">
        <w:rPr>
          <w:spacing w:val="-3"/>
          <w:sz w:val="28"/>
          <w:szCs w:val="28"/>
        </w:rPr>
        <w:t xml:space="preserve"> участкам:</w:t>
      </w:r>
    </w:p>
    <w:p w:rsidR="00E63B86" w:rsidRDefault="001F366D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1) </w:t>
      </w:r>
      <w:r w:rsidR="00A12929">
        <w:rPr>
          <w:spacing w:val="-3"/>
          <w:sz w:val="28"/>
          <w:szCs w:val="28"/>
        </w:rPr>
        <w:t>кадастровая стоимость 2015 года</w:t>
      </w:r>
      <w:r>
        <w:rPr>
          <w:spacing w:val="-3"/>
          <w:sz w:val="28"/>
          <w:szCs w:val="28"/>
        </w:rPr>
        <w:t xml:space="preserve"> </w:t>
      </w:r>
      <w:r w:rsidR="00E63B86">
        <w:rPr>
          <w:spacing w:val="-3"/>
          <w:sz w:val="28"/>
          <w:szCs w:val="28"/>
        </w:rPr>
        <w:t>-</w:t>
      </w:r>
      <w:r w:rsidR="00A12929">
        <w:rPr>
          <w:spacing w:val="-3"/>
          <w:sz w:val="28"/>
          <w:szCs w:val="28"/>
        </w:rPr>
        <w:t xml:space="preserve"> 735 294,1 тыс.</w:t>
      </w:r>
      <w:r>
        <w:rPr>
          <w:spacing w:val="-3"/>
          <w:sz w:val="28"/>
          <w:szCs w:val="28"/>
        </w:rPr>
        <w:t xml:space="preserve"> </w:t>
      </w:r>
      <w:r w:rsidR="00A12929">
        <w:rPr>
          <w:spacing w:val="-3"/>
          <w:sz w:val="28"/>
          <w:szCs w:val="28"/>
        </w:rPr>
        <w:t>руб.</w:t>
      </w:r>
      <w:r>
        <w:rPr>
          <w:spacing w:val="-3"/>
          <w:sz w:val="28"/>
          <w:szCs w:val="28"/>
        </w:rPr>
        <w:t>;</w:t>
      </w:r>
    </w:p>
    <w:p w:rsidR="00E63B86" w:rsidRDefault="001F366D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2) </w:t>
      </w:r>
      <w:r w:rsidR="00A93127">
        <w:rPr>
          <w:spacing w:val="-3"/>
          <w:sz w:val="28"/>
          <w:szCs w:val="28"/>
        </w:rPr>
        <w:t>кадастровая стоимость</w:t>
      </w:r>
      <w:r>
        <w:rPr>
          <w:spacing w:val="-3"/>
          <w:sz w:val="28"/>
          <w:szCs w:val="28"/>
        </w:rPr>
        <w:t xml:space="preserve"> </w:t>
      </w:r>
      <w:r w:rsidR="00E63B86">
        <w:rPr>
          <w:spacing w:val="-3"/>
          <w:sz w:val="28"/>
          <w:szCs w:val="28"/>
        </w:rPr>
        <w:t>2016</w:t>
      </w:r>
      <w:r>
        <w:rPr>
          <w:spacing w:val="-3"/>
          <w:sz w:val="28"/>
          <w:szCs w:val="28"/>
        </w:rPr>
        <w:t xml:space="preserve"> </w:t>
      </w:r>
      <w:r w:rsidR="00E63B86">
        <w:rPr>
          <w:spacing w:val="-3"/>
          <w:sz w:val="28"/>
          <w:szCs w:val="28"/>
        </w:rPr>
        <w:t>года</w:t>
      </w:r>
      <w:r w:rsidR="00A12929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-</w:t>
      </w:r>
      <w:r w:rsidR="00A12929">
        <w:rPr>
          <w:spacing w:val="-3"/>
          <w:sz w:val="28"/>
          <w:szCs w:val="28"/>
        </w:rPr>
        <w:t xml:space="preserve"> 1 321 701,4 т</w:t>
      </w:r>
      <w:r w:rsidR="00E63B86">
        <w:rPr>
          <w:spacing w:val="-3"/>
          <w:sz w:val="28"/>
          <w:szCs w:val="28"/>
        </w:rPr>
        <w:t>ыс.</w:t>
      </w:r>
      <w:r>
        <w:rPr>
          <w:spacing w:val="-3"/>
          <w:sz w:val="28"/>
          <w:szCs w:val="28"/>
        </w:rPr>
        <w:t xml:space="preserve"> </w:t>
      </w:r>
      <w:r w:rsidR="00E63B86">
        <w:rPr>
          <w:spacing w:val="-3"/>
          <w:sz w:val="28"/>
          <w:szCs w:val="28"/>
        </w:rPr>
        <w:t xml:space="preserve">руб., </w:t>
      </w:r>
      <w:r>
        <w:rPr>
          <w:spacing w:val="-3"/>
          <w:sz w:val="28"/>
          <w:szCs w:val="28"/>
        </w:rPr>
        <w:t>то есть</w:t>
      </w:r>
      <w:r w:rsidR="00E63B86">
        <w:rPr>
          <w:spacing w:val="-3"/>
          <w:sz w:val="28"/>
          <w:szCs w:val="28"/>
        </w:rPr>
        <w:t xml:space="preserve"> темп роста </w:t>
      </w:r>
      <w:r>
        <w:rPr>
          <w:spacing w:val="-3"/>
          <w:sz w:val="28"/>
          <w:szCs w:val="28"/>
        </w:rPr>
        <w:t xml:space="preserve">- </w:t>
      </w:r>
      <w:r w:rsidR="00916B70">
        <w:rPr>
          <w:spacing w:val="-3"/>
          <w:sz w:val="28"/>
          <w:szCs w:val="28"/>
        </w:rPr>
        <w:t>179,7</w:t>
      </w:r>
      <w:r>
        <w:rPr>
          <w:spacing w:val="-3"/>
          <w:sz w:val="28"/>
          <w:szCs w:val="28"/>
        </w:rPr>
        <w:t xml:space="preserve"> </w:t>
      </w:r>
      <w:r w:rsidR="00E63B86">
        <w:rPr>
          <w:spacing w:val="-3"/>
          <w:sz w:val="28"/>
          <w:szCs w:val="28"/>
        </w:rPr>
        <w:t>%;</w:t>
      </w:r>
    </w:p>
    <w:p w:rsidR="00A12929" w:rsidRDefault="001F366D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3) </w:t>
      </w:r>
      <w:r w:rsidR="00A93127">
        <w:rPr>
          <w:spacing w:val="-3"/>
          <w:sz w:val="28"/>
          <w:szCs w:val="28"/>
        </w:rPr>
        <w:t xml:space="preserve">общая сумма </w:t>
      </w:r>
      <w:r w:rsidR="00E63B86">
        <w:rPr>
          <w:spacing w:val="-3"/>
          <w:sz w:val="28"/>
          <w:szCs w:val="28"/>
        </w:rPr>
        <w:t>н</w:t>
      </w:r>
      <w:r w:rsidR="00A12929">
        <w:rPr>
          <w:spacing w:val="-3"/>
          <w:sz w:val="28"/>
          <w:szCs w:val="28"/>
        </w:rPr>
        <w:t>алог</w:t>
      </w:r>
      <w:r w:rsidR="00A93127">
        <w:rPr>
          <w:spacing w:val="-3"/>
          <w:sz w:val="28"/>
          <w:szCs w:val="28"/>
        </w:rPr>
        <w:t xml:space="preserve">а при </w:t>
      </w:r>
      <w:r w:rsidR="00A12929">
        <w:rPr>
          <w:spacing w:val="-3"/>
          <w:sz w:val="28"/>
          <w:szCs w:val="28"/>
        </w:rPr>
        <w:t>действующей ставке 0,3</w:t>
      </w:r>
      <w:r>
        <w:rPr>
          <w:spacing w:val="-3"/>
          <w:sz w:val="28"/>
          <w:szCs w:val="28"/>
        </w:rPr>
        <w:t xml:space="preserve"> </w:t>
      </w:r>
      <w:r w:rsidR="00A12929">
        <w:rPr>
          <w:spacing w:val="-3"/>
          <w:sz w:val="28"/>
          <w:szCs w:val="28"/>
        </w:rPr>
        <w:t>% будет иметь следующую динамику:</w:t>
      </w:r>
    </w:p>
    <w:p w:rsidR="00A12929" w:rsidRDefault="00A12929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2015 год </w:t>
      </w:r>
      <w:r w:rsidR="001F366D">
        <w:rPr>
          <w:spacing w:val="-3"/>
          <w:sz w:val="28"/>
          <w:szCs w:val="28"/>
        </w:rPr>
        <w:t>-</w:t>
      </w:r>
      <w:r>
        <w:rPr>
          <w:spacing w:val="-3"/>
          <w:sz w:val="28"/>
          <w:szCs w:val="28"/>
        </w:rPr>
        <w:t xml:space="preserve"> </w:t>
      </w:r>
      <w:r w:rsidR="00916B7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2</w:t>
      </w:r>
      <w:r w:rsidR="00E87A9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205,8 тыс.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руб.</w:t>
      </w:r>
      <w:r w:rsidR="001F366D">
        <w:rPr>
          <w:spacing w:val="-3"/>
          <w:sz w:val="28"/>
          <w:szCs w:val="28"/>
        </w:rPr>
        <w:t>;</w:t>
      </w:r>
    </w:p>
    <w:p w:rsidR="00A93127" w:rsidRDefault="00A12929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2016 </w:t>
      </w:r>
      <w:r w:rsidR="00916B70">
        <w:rPr>
          <w:spacing w:val="-3"/>
          <w:sz w:val="28"/>
          <w:szCs w:val="28"/>
        </w:rPr>
        <w:t>г</w:t>
      </w:r>
      <w:r>
        <w:rPr>
          <w:spacing w:val="-3"/>
          <w:sz w:val="28"/>
          <w:szCs w:val="28"/>
        </w:rPr>
        <w:t xml:space="preserve">од </w:t>
      </w:r>
      <w:r w:rsidR="001F366D">
        <w:rPr>
          <w:spacing w:val="-3"/>
          <w:sz w:val="28"/>
          <w:szCs w:val="28"/>
        </w:rPr>
        <w:t>-</w:t>
      </w:r>
      <w:r>
        <w:rPr>
          <w:spacing w:val="-3"/>
          <w:sz w:val="28"/>
          <w:szCs w:val="28"/>
        </w:rPr>
        <w:t xml:space="preserve"> 3</w:t>
      </w:r>
      <w:r w:rsidR="00E87A9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965,</w:t>
      </w:r>
      <w:r w:rsidR="004D5D95">
        <w:rPr>
          <w:spacing w:val="-3"/>
          <w:sz w:val="28"/>
          <w:szCs w:val="28"/>
        </w:rPr>
        <w:t>0</w:t>
      </w:r>
      <w:r>
        <w:rPr>
          <w:spacing w:val="-3"/>
          <w:sz w:val="28"/>
          <w:szCs w:val="28"/>
        </w:rPr>
        <w:t xml:space="preserve"> тыс.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руб.,</w:t>
      </w:r>
      <w:r w:rsidR="001E374A">
        <w:rPr>
          <w:spacing w:val="-3"/>
          <w:sz w:val="28"/>
          <w:szCs w:val="28"/>
        </w:rPr>
        <w:t xml:space="preserve"> </w:t>
      </w:r>
      <w:r w:rsidR="00A93127">
        <w:rPr>
          <w:spacing w:val="-3"/>
          <w:sz w:val="28"/>
          <w:szCs w:val="28"/>
        </w:rPr>
        <w:t xml:space="preserve">темп роста </w:t>
      </w:r>
      <w:r w:rsidR="001F366D">
        <w:rPr>
          <w:spacing w:val="-3"/>
          <w:sz w:val="28"/>
          <w:szCs w:val="28"/>
        </w:rPr>
        <w:t xml:space="preserve">- </w:t>
      </w:r>
      <w:r w:rsidR="00A93127">
        <w:rPr>
          <w:spacing w:val="-3"/>
          <w:sz w:val="28"/>
          <w:szCs w:val="28"/>
        </w:rPr>
        <w:t>179,</w:t>
      </w:r>
      <w:r w:rsidR="004D5D95">
        <w:rPr>
          <w:spacing w:val="-3"/>
          <w:sz w:val="28"/>
          <w:szCs w:val="28"/>
        </w:rPr>
        <w:t>7</w:t>
      </w:r>
      <w:r w:rsidR="001F366D">
        <w:rPr>
          <w:spacing w:val="-3"/>
          <w:sz w:val="28"/>
          <w:szCs w:val="28"/>
        </w:rPr>
        <w:t xml:space="preserve"> </w:t>
      </w:r>
      <w:r w:rsidR="00A93127">
        <w:rPr>
          <w:spacing w:val="-3"/>
          <w:sz w:val="28"/>
          <w:szCs w:val="28"/>
        </w:rPr>
        <w:t xml:space="preserve">%, </w:t>
      </w:r>
      <w:r w:rsidR="001E374A">
        <w:rPr>
          <w:spacing w:val="-3"/>
          <w:sz w:val="28"/>
          <w:szCs w:val="28"/>
        </w:rPr>
        <w:t>п</w:t>
      </w:r>
      <w:r>
        <w:rPr>
          <w:spacing w:val="-3"/>
          <w:sz w:val="28"/>
          <w:szCs w:val="28"/>
        </w:rPr>
        <w:t xml:space="preserve">ри этом </w:t>
      </w:r>
      <w:r w:rsidR="00A93127">
        <w:rPr>
          <w:spacing w:val="-3"/>
          <w:sz w:val="28"/>
          <w:szCs w:val="28"/>
        </w:rPr>
        <w:t xml:space="preserve">по </w:t>
      </w:r>
      <w:r w:rsidR="001F366D">
        <w:rPr>
          <w:spacing w:val="-3"/>
          <w:sz w:val="28"/>
          <w:szCs w:val="28"/>
        </w:rPr>
        <w:t xml:space="preserve">                          </w:t>
      </w:r>
      <w:r w:rsidR="00A93127">
        <w:rPr>
          <w:spacing w:val="-3"/>
          <w:sz w:val="28"/>
          <w:szCs w:val="28"/>
        </w:rPr>
        <w:t>111 земельным участкам темп роста составит от 144</w:t>
      </w:r>
      <w:r w:rsidR="001F366D">
        <w:rPr>
          <w:spacing w:val="-3"/>
          <w:sz w:val="28"/>
          <w:szCs w:val="28"/>
        </w:rPr>
        <w:t xml:space="preserve"> </w:t>
      </w:r>
      <w:r w:rsidR="00A93127">
        <w:rPr>
          <w:spacing w:val="-3"/>
          <w:sz w:val="28"/>
          <w:szCs w:val="28"/>
        </w:rPr>
        <w:t>% до 157</w:t>
      </w:r>
      <w:r w:rsidR="001F366D">
        <w:rPr>
          <w:spacing w:val="-3"/>
          <w:sz w:val="28"/>
          <w:szCs w:val="28"/>
        </w:rPr>
        <w:t xml:space="preserve"> </w:t>
      </w:r>
      <w:r w:rsidR="00A93127">
        <w:rPr>
          <w:spacing w:val="-3"/>
          <w:sz w:val="28"/>
          <w:szCs w:val="28"/>
        </w:rPr>
        <w:t>%.</w:t>
      </w:r>
    </w:p>
    <w:p w:rsidR="005E2DA2" w:rsidRPr="001F366D" w:rsidRDefault="001E374A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 w:rsidRPr="001F366D">
        <w:rPr>
          <w:spacing w:val="-3"/>
          <w:sz w:val="28"/>
          <w:szCs w:val="28"/>
        </w:rPr>
        <w:t xml:space="preserve">С целью снижения налоговой нагрузки </w:t>
      </w:r>
      <w:r w:rsidR="00A93127" w:rsidRPr="001F366D">
        <w:rPr>
          <w:spacing w:val="-3"/>
          <w:sz w:val="28"/>
          <w:szCs w:val="28"/>
        </w:rPr>
        <w:t>на налогоплательщиков земель</w:t>
      </w:r>
      <w:r w:rsidR="001F366D">
        <w:rPr>
          <w:spacing w:val="-3"/>
          <w:sz w:val="28"/>
          <w:szCs w:val="28"/>
        </w:rPr>
        <w:t>-</w:t>
      </w:r>
      <w:r w:rsidR="00A93127" w:rsidRPr="001F366D">
        <w:rPr>
          <w:spacing w:val="-3"/>
          <w:sz w:val="28"/>
          <w:szCs w:val="28"/>
        </w:rPr>
        <w:t>ного налога</w:t>
      </w:r>
      <w:r w:rsidR="001F366D">
        <w:rPr>
          <w:spacing w:val="-3"/>
          <w:sz w:val="28"/>
          <w:szCs w:val="28"/>
        </w:rPr>
        <w:t xml:space="preserve"> </w:t>
      </w:r>
      <w:r w:rsidRPr="001F366D">
        <w:rPr>
          <w:spacing w:val="-3"/>
          <w:sz w:val="28"/>
          <w:szCs w:val="28"/>
        </w:rPr>
        <w:t>предлагается снизить ставку налога для данной категории земель</w:t>
      </w:r>
      <w:r w:rsidR="001F366D">
        <w:rPr>
          <w:spacing w:val="-3"/>
          <w:sz w:val="28"/>
          <w:szCs w:val="28"/>
        </w:rPr>
        <w:t>-</w:t>
      </w:r>
      <w:r w:rsidRPr="001F366D">
        <w:rPr>
          <w:spacing w:val="-3"/>
          <w:sz w:val="28"/>
          <w:szCs w:val="28"/>
        </w:rPr>
        <w:t>ных участков до 0,21</w:t>
      </w:r>
      <w:r w:rsidR="001F366D">
        <w:rPr>
          <w:spacing w:val="-3"/>
          <w:sz w:val="28"/>
          <w:szCs w:val="28"/>
        </w:rPr>
        <w:t xml:space="preserve"> </w:t>
      </w:r>
      <w:r w:rsidRPr="001F366D">
        <w:rPr>
          <w:spacing w:val="-3"/>
          <w:sz w:val="28"/>
          <w:szCs w:val="28"/>
        </w:rPr>
        <w:t>%.</w:t>
      </w:r>
      <w:r w:rsidR="001F366D">
        <w:rPr>
          <w:spacing w:val="-3"/>
          <w:sz w:val="28"/>
          <w:szCs w:val="28"/>
        </w:rPr>
        <w:t xml:space="preserve"> </w:t>
      </w:r>
      <w:r w:rsidR="004D5D95" w:rsidRPr="001F366D">
        <w:rPr>
          <w:spacing w:val="-3"/>
          <w:sz w:val="28"/>
          <w:szCs w:val="28"/>
        </w:rPr>
        <w:t>В этом случае</w:t>
      </w:r>
      <w:r w:rsidR="00916B70" w:rsidRPr="001F366D">
        <w:rPr>
          <w:spacing w:val="-3"/>
          <w:sz w:val="28"/>
          <w:szCs w:val="28"/>
        </w:rPr>
        <w:t>,</w:t>
      </w:r>
      <w:r w:rsidR="004D5D95" w:rsidRPr="001F366D">
        <w:rPr>
          <w:spacing w:val="-3"/>
          <w:sz w:val="28"/>
          <w:szCs w:val="28"/>
        </w:rPr>
        <w:t xml:space="preserve"> по</w:t>
      </w:r>
      <w:r w:rsidR="005E2DA2" w:rsidRPr="001F366D">
        <w:rPr>
          <w:spacing w:val="-3"/>
          <w:sz w:val="28"/>
          <w:szCs w:val="28"/>
        </w:rPr>
        <w:t xml:space="preserve"> </w:t>
      </w:r>
      <w:r w:rsidR="00A93127" w:rsidRPr="001F366D">
        <w:rPr>
          <w:spacing w:val="-3"/>
          <w:sz w:val="28"/>
          <w:szCs w:val="28"/>
        </w:rPr>
        <w:t>96,5</w:t>
      </w:r>
      <w:r w:rsidR="001F366D">
        <w:rPr>
          <w:spacing w:val="-3"/>
          <w:sz w:val="28"/>
          <w:szCs w:val="28"/>
        </w:rPr>
        <w:t xml:space="preserve"> </w:t>
      </w:r>
      <w:r w:rsidR="00A93127" w:rsidRPr="001F366D">
        <w:rPr>
          <w:spacing w:val="-3"/>
          <w:sz w:val="28"/>
          <w:szCs w:val="28"/>
        </w:rPr>
        <w:t>% всех земельных участков</w:t>
      </w:r>
      <w:r w:rsidR="005E2DA2" w:rsidRPr="001F366D">
        <w:rPr>
          <w:spacing w:val="-3"/>
          <w:sz w:val="28"/>
          <w:szCs w:val="28"/>
        </w:rPr>
        <w:t xml:space="preserve"> исчисленная сумма налога сохранится практически на уровне 2015 года.  </w:t>
      </w:r>
    </w:p>
    <w:p w:rsidR="00A36579" w:rsidRDefault="005E2DA2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 земельным участкам, относящимся к территории кол</w:t>
      </w:r>
      <w:r w:rsidR="004D5D95">
        <w:rPr>
          <w:spacing w:val="-3"/>
          <w:sz w:val="28"/>
          <w:szCs w:val="28"/>
        </w:rPr>
        <w:t>л</w:t>
      </w:r>
      <w:r>
        <w:rPr>
          <w:spacing w:val="-3"/>
          <w:sz w:val="28"/>
          <w:szCs w:val="28"/>
        </w:rPr>
        <w:t>ед</w:t>
      </w:r>
      <w:r w:rsidR="001F366D">
        <w:rPr>
          <w:spacing w:val="-3"/>
          <w:sz w:val="28"/>
          <w:szCs w:val="28"/>
        </w:rPr>
        <w:t>ж</w:t>
      </w:r>
      <w:r>
        <w:rPr>
          <w:spacing w:val="-3"/>
          <w:sz w:val="28"/>
          <w:szCs w:val="28"/>
        </w:rPr>
        <w:t>а</w:t>
      </w:r>
      <w:r w:rsidR="001F366D">
        <w:rPr>
          <w:spacing w:val="-3"/>
          <w:sz w:val="28"/>
          <w:szCs w:val="28"/>
        </w:rPr>
        <w:t xml:space="preserve"> </w:t>
      </w:r>
      <w:r w:rsidR="00745BDF">
        <w:rPr>
          <w:sz w:val="28"/>
          <w:szCs w:val="28"/>
        </w:rPr>
        <w:t>"</w:t>
      </w:r>
      <w:r>
        <w:rPr>
          <w:spacing w:val="-3"/>
          <w:sz w:val="28"/>
          <w:szCs w:val="28"/>
        </w:rPr>
        <w:t>Ейский</w:t>
      </w:r>
      <w:r w:rsidR="00745BDF">
        <w:rPr>
          <w:sz w:val="28"/>
          <w:szCs w:val="28"/>
        </w:rPr>
        <w:t>"</w:t>
      </w:r>
      <w:r>
        <w:rPr>
          <w:spacing w:val="-3"/>
          <w:sz w:val="28"/>
          <w:szCs w:val="28"/>
        </w:rPr>
        <w:t xml:space="preserve">, </w:t>
      </w:r>
      <w:r w:rsidR="003D7A83">
        <w:rPr>
          <w:spacing w:val="-3"/>
          <w:sz w:val="28"/>
          <w:szCs w:val="28"/>
        </w:rPr>
        <w:t>составляющим 3,5</w:t>
      </w:r>
      <w:r w:rsidR="001F366D">
        <w:rPr>
          <w:spacing w:val="-3"/>
          <w:sz w:val="28"/>
          <w:szCs w:val="28"/>
        </w:rPr>
        <w:t xml:space="preserve"> </w:t>
      </w:r>
      <w:r w:rsidR="003D7A83">
        <w:rPr>
          <w:spacing w:val="-3"/>
          <w:sz w:val="28"/>
          <w:szCs w:val="28"/>
        </w:rPr>
        <w:t xml:space="preserve">% от общего количества анализируемых земельных участков, </w:t>
      </w:r>
      <w:r>
        <w:rPr>
          <w:spacing w:val="-3"/>
          <w:sz w:val="28"/>
          <w:szCs w:val="28"/>
        </w:rPr>
        <w:t>при предлагаемой ставке</w:t>
      </w:r>
      <w:r w:rsidR="004D5D95">
        <w:rPr>
          <w:spacing w:val="-3"/>
          <w:sz w:val="28"/>
          <w:szCs w:val="28"/>
        </w:rPr>
        <w:t xml:space="preserve"> 0,21</w:t>
      </w:r>
      <w:r w:rsidR="001F366D">
        <w:rPr>
          <w:spacing w:val="-3"/>
          <w:sz w:val="28"/>
          <w:szCs w:val="28"/>
        </w:rPr>
        <w:t xml:space="preserve"> </w:t>
      </w:r>
      <w:r w:rsidR="004D5D95">
        <w:rPr>
          <w:spacing w:val="-3"/>
          <w:sz w:val="28"/>
          <w:szCs w:val="28"/>
        </w:rPr>
        <w:t>%</w:t>
      </w:r>
      <w:r>
        <w:rPr>
          <w:spacing w:val="-3"/>
          <w:sz w:val="28"/>
          <w:szCs w:val="28"/>
        </w:rPr>
        <w:t>,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сумма земельного налога возрастет на 500 тыс.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руб.</w:t>
      </w:r>
      <w:r w:rsidR="004D5D95">
        <w:rPr>
          <w:spacing w:val="-3"/>
          <w:sz w:val="28"/>
          <w:szCs w:val="28"/>
        </w:rPr>
        <w:t xml:space="preserve">, в то время, как </w:t>
      </w:r>
      <w:r>
        <w:rPr>
          <w:spacing w:val="-3"/>
          <w:sz w:val="28"/>
          <w:szCs w:val="28"/>
        </w:rPr>
        <w:t xml:space="preserve">при действующей налоговой ставке </w:t>
      </w:r>
      <w:r w:rsidR="00916B70">
        <w:rPr>
          <w:spacing w:val="-3"/>
          <w:sz w:val="28"/>
          <w:szCs w:val="28"/>
        </w:rPr>
        <w:t>0,3</w:t>
      </w:r>
      <w:r w:rsidR="001F366D">
        <w:rPr>
          <w:spacing w:val="-3"/>
          <w:sz w:val="28"/>
          <w:szCs w:val="28"/>
        </w:rPr>
        <w:t xml:space="preserve"> </w:t>
      </w:r>
      <w:r w:rsidR="00916B70">
        <w:rPr>
          <w:spacing w:val="-3"/>
          <w:sz w:val="28"/>
          <w:szCs w:val="28"/>
        </w:rPr>
        <w:t>%</w:t>
      </w:r>
      <w:r w:rsidR="004D5D95">
        <w:rPr>
          <w:spacing w:val="-3"/>
          <w:sz w:val="28"/>
          <w:szCs w:val="28"/>
        </w:rPr>
        <w:t xml:space="preserve"> рост налога  составит </w:t>
      </w:r>
      <w:r>
        <w:rPr>
          <w:spacing w:val="-3"/>
          <w:sz w:val="28"/>
          <w:szCs w:val="28"/>
        </w:rPr>
        <w:t>1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100</w:t>
      </w:r>
      <w:r w:rsidR="004D5D95">
        <w:rPr>
          <w:spacing w:val="-3"/>
          <w:sz w:val="28"/>
          <w:szCs w:val="28"/>
        </w:rPr>
        <w:t xml:space="preserve"> тыс.</w:t>
      </w:r>
      <w:r w:rsidR="001F366D">
        <w:rPr>
          <w:spacing w:val="-3"/>
          <w:sz w:val="28"/>
          <w:szCs w:val="28"/>
        </w:rPr>
        <w:t xml:space="preserve"> </w:t>
      </w:r>
      <w:r w:rsidR="004D5D95">
        <w:rPr>
          <w:spacing w:val="-3"/>
          <w:sz w:val="28"/>
          <w:szCs w:val="28"/>
        </w:rPr>
        <w:t>руб.</w:t>
      </w:r>
      <w:r w:rsidR="00A36579" w:rsidRPr="00A36579">
        <w:rPr>
          <w:spacing w:val="-3"/>
          <w:sz w:val="28"/>
          <w:szCs w:val="28"/>
        </w:rPr>
        <w:t xml:space="preserve"> </w:t>
      </w:r>
    </w:p>
    <w:p w:rsidR="005E2DA2" w:rsidRDefault="00A36579" w:rsidP="00745BDF">
      <w:pPr>
        <w:pStyle w:val="a6"/>
        <w:autoSpaceDE w:val="0"/>
        <w:autoSpaceDN w:val="0"/>
        <w:adjustRightInd w:val="0"/>
        <w:ind w:left="0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Общая сумма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земельного налога по всем земельным участкам по предла</w:t>
      </w:r>
      <w:r w:rsidR="001F366D">
        <w:rPr>
          <w:spacing w:val="-3"/>
          <w:sz w:val="28"/>
          <w:szCs w:val="28"/>
        </w:rPr>
        <w:t>-</w:t>
      </w:r>
      <w:r>
        <w:rPr>
          <w:spacing w:val="-3"/>
          <w:sz w:val="28"/>
          <w:szCs w:val="28"/>
        </w:rPr>
        <w:t>гаемой ставке составит 2 775,6 тыс.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руб. с темпом роста к уровню 2015 года 125,8</w:t>
      </w:r>
      <w:r w:rsidR="001F366D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%.</w:t>
      </w:r>
    </w:p>
    <w:p w:rsidR="006A761B" w:rsidRDefault="00170B30" w:rsidP="00745BD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Руководствуясь</w:t>
      </w:r>
      <w:r w:rsidR="001F366D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положениями</w:t>
      </w:r>
      <w:r w:rsidR="001F36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4 статьи 5 </w:t>
      </w:r>
      <w:r w:rsidR="001F366D">
        <w:rPr>
          <w:sz w:val="28"/>
          <w:szCs w:val="28"/>
        </w:rPr>
        <w:t>Налогового кодекса Российской Федерации,</w:t>
      </w:r>
      <w:r>
        <w:rPr>
          <w:sz w:val="28"/>
          <w:szCs w:val="28"/>
        </w:rPr>
        <w:t xml:space="preserve"> </w:t>
      </w:r>
      <w:r w:rsidR="004D5D95">
        <w:rPr>
          <w:sz w:val="28"/>
          <w:szCs w:val="28"/>
        </w:rPr>
        <w:t>согласно которо</w:t>
      </w:r>
      <w:r w:rsidR="001F366D">
        <w:rPr>
          <w:sz w:val="28"/>
          <w:szCs w:val="28"/>
        </w:rPr>
        <w:t>му</w:t>
      </w:r>
      <w:r>
        <w:rPr>
          <w:sz w:val="28"/>
          <w:szCs w:val="28"/>
        </w:rPr>
        <w:t xml:space="preserve"> а</w:t>
      </w:r>
      <w:r>
        <w:rPr>
          <w:rFonts w:eastAsiaTheme="minorHAnsi"/>
          <w:sz w:val="28"/>
          <w:szCs w:val="28"/>
          <w:lang w:eastAsia="en-US"/>
        </w:rPr>
        <w:t>кты закон</w:t>
      </w:r>
      <w:r w:rsidR="00BD52A1">
        <w:rPr>
          <w:rFonts w:eastAsiaTheme="minorHAnsi"/>
          <w:sz w:val="28"/>
          <w:szCs w:val="28"/>
          <w:lang w:eastAsia="en-US"/>
        </w:rPr>
        <w:t>одательства о налогах</w:t>
      </w:r>
      <w:r w:rsidR="007D36F5">
        <w:rPr>
          <w:rFonts w:eastAsiaTheme="minorHAnsi"/>
          <w:sz w:val="28"/>
          <w:szCs w:val="28"/>
          <w:lang w:eastAsia="en-US"/>
        </w:rPr>
        <w:t xml:space="preserve">               </w:t>
      </w:r>
      <w:r w:rsidR="00BD52A1">
        <w:rPr>
          <w:rFonts w:eastAsiaTheme="minorHAnsi"/>
          <w:sz w:val="28"/>
          <w:szCs w:val="28"/>
          <w:lang w:eastAsia="en-US"/>
        </w:rPr>
        <w:t xml:space="preserve"> </w:t>
      </w:r>
      <w:r w:rsidR="00BD52A1">
        <w:rPr>
          <w:rFonts w:eastAsiaTheme="minorHAnsi"/>
          <w:sz w:val="28"/>
          <w:szCs w:val="28"/>
          <w:lang w:eastAsia="en-US"/>
        </w:rPr>
        <w:lastRenderedPageBreak/>
        <w:t>и сборах</w:t>
      </w:r>
      <w:r w:rsidR="004D5D95">
        <w:rPr>
          <w:rFonts w:eastAsiaTheme="minorHAnsi"/>
          <w:sz w:val="28"/>
          <w:szCs w:val="28"/>
          <w:lang w:eastAsia="en-US"/>
        </w:rPr>
        <w:t>,</w:t>
      </w:r>
      <w:r w:rsidR="00BD52A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снижающие размеры ставок налогов (сборов)</w:t>
      </w:r>
      <w:r w:rsidR="00BD52A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или иным образом улучшающие положение</w:t>
      </w:r>
      <w:r w:rsidR="00BD52A1">
        <w:rPr>
          <w:rFonts w:eastAsiaTheme="minorHAnsi"/>
          <w:sz w:val="28"/>
          <w:szCs w:val="28"/>
          <w:lang w:eastAsia="en-US"/>
        </w:rPr>
        <w:t xml:space="preserve"> налогоплательщиков</w:t>
      </w:r>
      <w:r>
        <w:rPr>
          <w:rFonts w:eastAsiaTheme="minorHAnsi"/>
          <w:sz w:val="28"/>
          <w:szCs w:val="28"/>
          <w:lang w:eastAsia="en-US"/>
        </w:rPr>
        <w:t>, могут иметь обратную силу, если</w:t>
      </w:r>
      <w:r w:rsidR="007D36F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прямо предусматривают это</w:t>
      </w:r>
      <w:r w:rsidR="00C65933">
        <w:rPr>
          <w:rFonts w:eastAsiaTheme="minorHAnsi"/>
          <w:sz w:val="28"/>
          <w:szCs w:val="28"/>
          <w:lang w:eastAsia="en-US"/>
        </w:rPr>
        <w:t>, предлагается ввести в действие предлагае</w:t>
      </w:r>
      <w:r w:rsidR="007D36F5">
        <w:rPr>
          <w:rFonts w:eastAsiaTheme="minorHAnsi"/>
          <w:sz w:val="28"/>
          <w:szCs w:val="28"/>
          <w:lang w:eastAsia="en-US"/>
        </w:rPr>
        <w:t>-</w:t>
      </w:r>
      <w:r w:rsidR="00C65933">
        <w:rPr>
          <w:rFonts w:eastAsiaTheme="minorHAnsi"/>
          <w:sz w:val="28"/>
          <w:szCs w:val="28"/>
          <w:lang w:eastAsia="en-US"/>
        </w:rPr>
        <w:t>мый проект решения с момента подписания и распространить его действие на правоотношения,</w:t>
      </w:r>
      <w:r w:rsidR="00990B7F">
        <w:rPr>
          <w:rFonts w:eastAsiaTheme="minorHAnsi"/>
          <w:sz w:val="28"/>
          <w:szCs w:val="28"/>
          <w:lang w:eastAsia="en-US"/>
        </w:rPr>
        <w:t xml:space="preserve"> возникшие с 1 января 2016 года</w:t>
      </w:r>
      <w:r w:rsidR="006A761B">
        <w:rPr>
          <w:rFonts w:eastAsiaTheme="minorHAnsi"/>
          <w:sz w:val="28"/>
          <w:szCs w:val="28"/>
          <w:lang w:eastAsia="en-US"/>
        </w:rPr>
        <w:t xml:space="preserve">. </w:t>
      </w:r>
    </w:p>
    <w:p w:rsidR="00BD52A1" w:rsidRDefault="007D36F5" w:rsidP="00745BD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Учитывая изложенное, к</w:t>
      </w:r>
      <w:r w:rsidR="00BD52A1">
        <w:rPr>
          <w:rFonts w:eastAsiaTheme="minorHAnsi"/>
          <w:sz w:val="28"/>
          <w:szCs w:val="28"/>
          <w:lang w:eastAsia="en-US"/>
        </w:rPr>
        <w:t xml:space="preserve"> рассмотрени</w:t>
      </w:r>
      <w:r>
        <w:rPr>
          <w:rFonts w:eastAsiaTheme="minorHAnsi"/>
          <w:sz w:val="28"/>
          <w:szCs w:val="28"/>
          <w:lang w:eastAsia="en-US"/>
        </w:rPr>
        <w:t xml:space="preserve">ю </w:t>
      </w:r>
      <w:r w:rsidR="00BD52A1">
        <w:rPr>
          <w:rFonts w:eastAsiaTheme="minorHAnsi"/>
          <w:sz w:val="28"/>
          <w:szCs w:val="28"/>
          <w:lang w:eastAsia="en-US"/>
        </w:rPr>
        <w:t>предлагается данный проект решения.</w:t>
      </w:r>
    </w:p>
    <w:p w:rsidR="00170B30" w:rsidRDefault="00170B3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45BDF" w:rsidRDefault="00745BDF" w:rsidP="00745BD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888"/>
        <w:gridCol w:w="2606"/>
        <w:gridCol w:w="3247"/>
      </w:tblGrid>
      <w:tr w:rsidR="00745BDF" w:rsidTr="00FD3F3D">
        <w:tc>
          <w:tcPr>
            <w:tcW w:w="3888" w:type="dxa"/>
            <w:hideMark/>
          </w:tcPr>
          <w:p w:rsidR="00745BDF" w:rsidRDefault="00745BDF" w:rsidP="00FD3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финансово-эконо-</w:t>
            </w:r>
          </w:p>
          <w:p w:rsidR="00745BDF" w:rsidRDefault="00745BDF" w:rsidP="00FD3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мического     отдела   админи-</w:t>
            </w:r>
          </w:p>
          <w:p w:rsidR="00745BDF" w:rsidRDefault="00745BDF" w:rsidP="00FD3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страции  Ейского городского </w:t>
            </w:r>
          </w:p>
          <w:p w:rsidR="00745BDF" w:rsidRDefault="00745BDF" w:rsidP="00FD3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606" w:type="dxa"/>
          </w:tcPr>
          <w:p w:rsidR="00745BDF" w:rsidRDefault="00745BDF" w:rsidP="00FD3F3D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:rsidR="00745BDF" w:rsidRDefault="00745BDF" w:rsidP="00FD3F3D">
            <w:pPr>
              <w:rPr>
                <w:sz w:val="28"/>
                <w:szCs w:val="28"/>
              </w:rPr>
            </w:pPr>
          </w:p>
          <w:p w:rsidR="00745BDF" w:rsidRDefault="00745BDF" w:rsidP="00FD3F3D">
            <w:pPr>
              <w:rPr>
                <w:sz w:val="28"/>
                <w:szCs w:val="28"/>
              </w:rPr>
            </w:pPr>
          </w:p>
          <w:p w:rsidR="00745BDF" w:rsidRDefault="00745BDF" w:rsidP="00FD3F3D">
            <w:pPr>
              <w:rPr>
                <w:sz w:val="28"/>
                <w:szCs w:val="28"/>
              </w:rPr>
            </w:pPr>
          </w:p>
          <w:p w:rsidR="00745BDF" w:rsidRDefault="00745BDF" w:rsidP="00FD3F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Р.И. Голубицкая</w:t>
            </w:r>
          </w:p>
        </w:tc>
      </w:tr>
    </w:tbl>
    <w:p w:rsidR="00563291" w:rsidRDefault="00563291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2FE6" w:rsidRDefault="005B2FE6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2FE6" w:rsidRDefault="005B2FE6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5B2FE6" w:rsidSect="00745BDF">
      <w:headerReference w:type="even" r:id="rId8"/>
      <w:headerReference w:type="default" r:id="rId9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926" w:rsidRDefault="00AE1926">
      <w:r>
        <w:separator/>
      </w:r>
    </w:p>
  </w:endnote>
  <w:endnote w:type="continuationSeparator" w:id="1">
    <w:p w:rsidR="00AE1926" w:rsidRDefault="00AE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926" w:rsidRDefault="00AE1926">
      <w:r>
        <w:separator/>
      </w:r>
    </w:p>
  </w:footnote>
  <w:footnote w:type="continuationSeparator" w:id="1">
    <w:p w:rsidR="00AE1926" w:rsidRDefault="00AE1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7" w:rsidRDefault="009A00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33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1B17" w:rsidRDefault="00AE19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B17" w:rsidRDefault="009A00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33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36F5">
      <w:rPr>
        <w:rStyle w:val="a5"/>
        <w:noProof/>
      </w:rPr>
      <w:t>2</w:t>
    </w:r>
    <w:r>
      <w:rPr>
        <w:rStyle w:val="a5"/>
      </w:rPr>
      <w:fldChar w:fldCharType="end"/>
    </w:r>
  </w:p>
  <w:p w:rsidR="00001B17" w:rsidRDefault="00AE192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00B7D"/>
    <w:multiLevelType w:val="hybridMultilevel"/>
    <w:tmpl w:val="006C7CB8"/>
    <w:lvl w:ilvl="0" w:tplc="3496C6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E237735"/>
    <w:multiLevelType w:val="hybridMultilevel"/>
    <w:tmpl w:val="5380B9C2"/>
    <w:lvl w:ilvl="0" w:tplc="AC3061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36831DF"/>
    <w:multiLevelType w:val="hybridMultilevel"/>
    <w:tmpl w:val="18ACC33C"/>
    <w:lvl w:ilvl="0" w:tplc="81C871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42C06B1"/>
    <w:multiLevelType w:val="hybridMultilevel"/>
    <w:tmpl w:val="E6E68AFC"/>
    <w:lvl w:ilvl="0" w:tplc="5D68DF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111"/>
    <w:rsid w:val="00054B2D"/>
    <w:rsid w:val="00067C3E"/>
    <w:rsid w:val="00085BC8"/>
    <w:rsid w:val="0009068E"/>
    <w:rsid w:val="00096635"/>
    <w:rsid w:val="000C3A3E"/>
    <w:rsid w:val="000D19A4"/>
    <w:rsid w:val="000D385B"/>
    <w:rsid w:val="000D4D42"/>
    <w:rsid w:val="000F7670"/>
    <w:rsid w:val="000F7925"/>
    <w:rsid w:val="001072DE"/>
    <w:rsid w:val="001144CF"/>
    <w:rsid w:val="00134CD2"/>
    <w:rsid w:val="00141E64"/>
    <w:rsid w:val="00160AFF"/>
    <w:rsid w:val="00170B30"/>
    <w:rsid w:val="00176A2D"/>
    <w:rsid w:val="00177FB2"/>
    <w:rsid w:val="00180032"/>
    <w:rsid w:val="00191F98"/>
    <w:rsid w:val="001D3214"/>
    <w:rsid w:val="001D42F1"/>
    <w:rsid w:val="001D742F"/>
    <w:rsid w:val="001E02C9"/>
    <w:rsid w:val="001E0E0D"/>
    <w:rsid w:val="001E374A"/>
    <w:rsid w:val="001F366D"/>
    <w:rsid w:val="00211B84"/>
    <w:rsid w:val="002271DB"/>
    <w:rsid w:val="00237D5C"/>
    <w:rsid w:val="002730AD"/>
    <w:rsid w:val="002C773F"/>
    <w:rsid w:val="002F6454"/>
    <w:rsid w:val="00320080"/>
    <w:rsid w:val="00320B28"/>
    <w:rsid w:val="00326221"/>
    <w:rsid w:val="0035711A"/>
    <w:rsid w:val="00382FC0"/>
    <w:rsid w:val="00383EA5"/>
    <w:rsid w:val="00386DAF"/>
    <w:rsid w:val="003A34C1"/>
    <w:rsid w:val="003D2C13"/>
    <w:rsid w:val="003D7A83"/>
    <w:rsid w:val="003F0F23"/>
    <w:rsid w:val="003F5154"/>
    <w:rsid w:val="003F6E33"/>
    <w:rsid w:val="00424F23"/>
    <w:rsid w:val="00436227"/>
    <w:rsid w:val="00444748"/>
    <w:rsid w:val="00444D25"/>
    <w:rsid w:val="004841D5"/>
    <w:rsid w:val="00496032"/>
    <w:rsid w:val="004B4777"/>
    <w:rsid w:val="004D5D95"/>
    <w:rsid w:val="004E58A9"/>
    <w:rsid w:val="004F428A"/>
    <w:rsid w:val="00523173"/>
    <w:rsid w:val="00524F97"/>
    <w:rsid w:val="0054332D"/>
    <w:rsid w:val="0055012B"/>
    <w:rsid w:val="00563291"/>
    <w:rsid w:val="0056520C"/>
    <w:rsid w:val="00583945"/>
    <w:rsid w:val="005A3C72"/>
    <w:rsid w:val="005B2FE6"/>
    <w:rsid w:val="005D5A99"/>
    <w:rsid w:val="005E109D"/>
    <w:rsid w:val="005E2DA2"/>
    <w:rsid w:val="005F0800"/>
    <w:rsid w:val="005F154C"/>
    <w:rsid w:val="005F4C9A"/>
    <w:rsid w:val="00634111"/>
    <w:rsid w:val="0067105C"/>
    <w:rsid w:val="0069380B"/>
    <w:rsid w:val="006A4245"/>
    <w:rsid w:val="006A761B"/>
    <w:rsid w:val="006B6FCD"/>
    <w:rsid w:val="006D7F0E"/>
    <w:rsid w:val="006E240C"/>
    <w:rsid w:val="006E7AC8"/>
    <w:rsid w:val="0071162A"/>
    <w:rsid w:val="00711B5E"/>
    <w:rsid w:val="007239E1"/>
    <w:rsid w:val="00745BDF"/>
    <w:rsid w:val="00746438"/>
    <w:rsid w:val="00752D6A"/>
    <w:rsid w:val="0078074D"/>
    <w:rsid w:val="007A4639"/>
    <w:rsid w:val="007B1B63"/>
    <w:rsid w:val="007D36F5"/>
    <w:rsid w:val="007D5125"/>
    <w:rsid w:val="007E1A10"/>
    <w:rsid w:val="00804E52"/>
    <w:rsid w:val="00861553"/>
    <w:rsid w:val="00885467"/>
    <w:rsid w:val="00886837"/>
    <w:rsid w:val="00891AD6"/>
    <w:rsid w:val="00896FA1"/>
    <w:rsid w:val="008C0FE5"/>
    <w:rsid w:val="009009F0"/>
    <w:rsid w:val="0090115B"/>
    <w:rsid w:val="00914FA6"/>
    <w:rsid w:val="00916B70"/>
    <w:rsid w:val="00941DE0"/>
    <w:rsid w:val="00961A03"/>
    <w:rsid w:val="009802B7"/>
    <w:rsid w:val="00990B7F"/>
    <w:rsid w:val="00995F00"/>
    <w:rsid w:val="009A00C0"/>
    <w:rsid w:val="009E5E05"/>
    <w:rsid w:val="009F03AE"/>
    <w:rsid w:val="00A12929"/>
    <w:rsid w:val="00A3371D"/>
    <w:rsid w:val="00A36161"/>
    <w:rsid w:val="00A36579"/>
    <w:rsid w:val="00A45D9C"/>
    <w:rsid w:val="00A772B6"/>
    <w:rsid w:val="00A9191D"/>
    <w:rsid w:val="00A93127"/>
    <w:rsid w:val="00A9519F"/>
    <w:rsid w:val="00AA403D"/>
    <w:rsid w:val="00AB3EFA"/>
    <w:rsid w:val="00AB7EB6"/>
    <w:rsid w:val="00AD2AE0"/>
    <w:rsid w:val="00AD5054"/>
    <w:rsid w:val="00AE1926"/>
    <w:rsid w:val="00AF4134"/>
    <w:rsid w:val="00B44A61"/>
    <w:rsid w:val="00B55747"/>
    <w:rsid w:val="00B67282"/>
    <w:rsid w:val="00B71B1E"/>
    <w:rsid w:val="00B9574F"/>
    <w:rsid w:val="00BD52A1"/>
    <w:rsid w:val="00BF3B7B"/>
    <w:rsid w:val="00C21848"/>
    <w:rsid w:val="00C22761"/>
    <w:rsid w:val="00C25960"/>
    <w:rsid w:val="00C27EE7"/>
    <w:rsid w:val="00C31FC0"/>
    <w:rsid w:val="00C473D0"/>
    <w:rsid w:val="00C65933"/>
    <w:rsid w:val="00C6610D"/>
    <w:rsid w:val="00C85246"/>
    <w:rsid w:val="00C95F26"/>
    <w:rsid w:val="00CE6885"/>
    <w:rsid w:val="00CF2F9D"/>
    <w:rsid w:val="00D07076"/>
    <w:rsid w:val="00D3786D"/>
    <w:rsid w:val="00D7405A"/>
    <w:rsid w:val="00D7795D"/>
    <w:rsid w:val="00D8646D"/>
    <w:rsid w:val="00DB19C4"/>
    <w:rsid w:val="00DD6EA2"/>
    <w:rsid w:val="00DE1679"/>
    <w:rsid w:val="00DF6020"/>
    <w:rsid w:val="00E00E30"/>
    <w:rsid w:val="00E12C4C"/>
    <w:rsid w:val="00E56706"/>
    <w:rsid w:val="00E63B86"/>
    <w:rsid w:val="00E67740"/>
    <w:rsid w:val="00E809DF"/>
    <w:rsid w:val="00E81EF1"/>
    <w:rsid w:val="00E829DE"/>
    <w:rsid w:val="00E87A98"/>
    <w:rsid w:val="00E96B0A"/>
    <w:rsid w:val="00E974E3"/>
    <w:rsid w:val="00EC63DA"/>
    <w:rsid w:val="00F42294"/>
    <w:rsid w:val="00F52A65"/>
    <w:rsid w:val="00F56FC3"/>
    <w:rsid w:val="00F84A50"/>
    <w:rsid w:val="00F85783"/>
    <w:rsid w:val="00FB41C5"/>
    <w:rsid w:val="00FD7B65"/>
    <w:rsid w:val="00FE41B9"/>
    <w:rsid w:val="00FF64B8"/>
    <w:rsid w:val="00FF7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  <w:style w:type="paragraph" w:styleId="a6">
    <w:name w:val="List Paragraph"/>
    <w:basedOn w:val="a"/>
    <w:uiPriority w:val="34"/>
    <w:qFormat/>
    <w:rsid w:val="001D7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  <w:style w:type="paragraph" w:styleId="a6">
    <w:name w:val="List Paragraph"/>
    <w:basedOn w:val="a"/>
    <w:uiPriority w:val="34"/>
    <w:qFormat/>
    <w:rsid w:val="001D7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A2800-183F-4CFE-BD64-DA19A0A6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User33</cp:lastModifiedBy>
  <cp:revision>66</cp:revision>
  <cp:lastPrinted>2015-01-21T06:24:00Z</cp:lastPrinted>
  <dcterms:created xsi:type="dcterms:W3CDTF">2014-08-12T06:11:00Z</dcterms:created>
  <dcterms:modified xsi:type="dcterms:W3CDTF">2016-02-01T06:52:00Z</dcterms:modified>
</cp:coreProperties>
</file>